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4962" w:right="0"/>
      </w:pPr>
      <w:r>
        <w:rPr>
          <w:sz w:val="28"/>
          <w:szCs w:val="28"/>
        </w:rPr>
        <w:t>Утверждено Решением Общего собрания членов Межрегионального союза кредитных кооперативов</w:t>
      </w:r>
    </w:p>
    <w:p>
      <w:pPr>
        <w:pStyle w:val="style0"/>
        <w:ind w:hanging="0" w:left="4962" w:right="0"/>
      </w:pPr>
      <w:r>
        <w:rPr/>
      </w:r>
    </w:p>
    <w:p>
      <w:pPr>
        <w:pStyle w:val="style0"/>
        <w:ind w:hanging="0" w:left="4962" w:right="0"/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09 декабря </w:t>
      </w:r>
      <w:r>
        <w:rPr>
          <w:sz w:val="28"/>
          <w:szCs w:val="28"/>
        </w:rPr>
        <w:t>2013 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b/>
          <w:szCs w:val="32"/>
        </w:rPr>
        <w:t>ПОЛОЖЕНИЕ ОБ ОБЕСПЕЧЕНИИ ДОСТУПА К ИНФОРМАЦИИ О ДЕЯТЕЛЬНОСТИ МЕЖРЕГИОНАЛЬНОГО СОЮЗА КРЕДИТНЫХ КООПЕРАТИВОВ И ВХОДЯЩИХ В НЕГО КРЕДИТНЫХ КООПЕРАТИВОВ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</w:rPr>
        <w:t>1. Общие положения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1.1. Настоящее Положение устанавливает требования к способам получения, использования, обработки, хранения, обеспечения доступа и защиты от неправомерного использования информации о деятельности Межрегионального союза кредитных кооперативов (далее - Союз) и деятельности кредитных кооперативов, входящих в него.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1.2. Положение разработано в соответствии с Федеральным законом от 18 июля 2009 г. №190-ФЗ «О кредитной кооперации», Федеральным законом от 1 декабря 2007 года № 315-ФЗ «О саморегулируемых организациях».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1.3. Раскрытие и обеспечение безопасности информации Союза осуществляются в целях: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- Обеспечения информационной открытости деятельности Союза и входящих в него кредитных кооперативов;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- Получения, использования, обработки, хранения и защиты информации, неправомерное использование которой работниками Союза и его членов может причинить моральный вред или имущественный ущерб членам Союза или создать предпосылки для причинения такого вреда или ущерба;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- Анализа и контроля за деятельностью членов Союза на основании информации, предоставляемой ими в Союз в установленном порядке.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- Обеспечения доступа к информации о деятельности Союза и деятельности входящих в него кредитных кооперативов и защиты информации от ее неправомерного использования.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</w:rPr>
        <w:t>2. Предоставление информации о деятельности членов Союза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2.1. Члены Союза обязаны раскрывать и представлять информацию о своей деятельности, подлежащую раскрытию в соответствии с законодательством Российской Федерации и установленными внутренними документами Союза.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2.2. Член Союза представляет в Союз отчётность в соответствии с «Порядком представления отчетности и иной информации о деятельности членов Межрегионального союза кредитных кооперативов», утверждаемым решением Правления Союза.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</w:rPr>
        <w:t>3. Обеспечение доступа к информации о деятельности Союза и кредитных кооперативов, входящих в него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3.1. Доступ к информации о деятельности Союза и входящих в него кредитных кооперативов обеспечивается посредством ее размещения на официальном сайте Союза в информационно-телекоммуникационной сети «Интернет» </w:t>
      </w:r>
      <w:r>
        <w:rPr>
          <w:sz w:val="28"/>
          <w:b/>
          <w:szCs w:val="28"/>
        </w:rPr>
        <w:t>www.</w:t>
      </w:r>
      <w:r>
        <w:rPr>
          <w:sz w:val="28"/>
          <w:b/>
          <w:szCs w:val="28"/>
          <w:lang w:val="en-US"/>
        </w:rPr>
        <w:t>mrskk</w:t>
      </w:r>
      <w:r>
        <w:rPr>
          <w:sz w:val="28"/>
          <w:b/>
          <w:szCs w:val="28"/>
        </w:rPr>
        <w:t>.ru</w:t>
      </w:r>
      <w:r>
        <w:rPr>
          <w:sz w:val="28"/>
          <w:szCs w:val="28"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 Союз в обязательном порядке обеспечивает доступ к следующей информации: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3.2.1. Учредительные документы Союза;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3.2.2. Контактная информация (юридический и почтовый адреса, телефоны, адрес электронной почты);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3.2.3. Сведения о кредитных кооперативах, входящих в Союз с указанием следующих сведений:</w:t>
      </w:r>
    </w:p>
    <w:p>
      <w:pPr>
        <w:pStyle w:val="style0"/>
        <w:jc w:val="both"/>
      </w:pPr>
      <w:r>
        <w:rPr>
          <w:sz w:val="28"/>
          <w:szCs w:val="28"/>
        </w:rPr>
        <w:t>Регистрационный номер члена Союза, дата его регистрации в реестре членов Союза;</w:t>
      </w:r>
    </w:p>
    <w:p>
      <w:pPr>
        <w:pStyle w:val="style0"/>
        <w:jc w:val="both"/>
      </w:pPr>
      <w:r>
        <w:rPr>
          <w:sz w:val="28"/>
          <w:szCs w:val="28"/>
        </w:rPr>
        <w:t>Полное и сокращенное (при наличии) наименование кредитного кооператива – члена Союза, дата государственной регистрации кооператива, государственный номер записи о государственной регистрации кооператива, место нахождения кооператива, номера контактных телефонов кооператива, данные о директоре или ином исполнительном органе кооператива;</w:t>
      </w:r>
    </w:p>
    <w:p>
      <w:pPr>
        <w:pStyle w:val="style0"/>
        <w:jc w:val="both"/>
      </w:pPr>
      <w:r>
        <w:rPr>
          <w:sz w:val="28"/>
          <w:szCs w:val="28"/>
        </w:rPr>
        <w:t>Сведения о соответствии члена Союза условиям членства в Союзе;</w:t>
      </w:r>
    </w:p>
    <w:p>
      <w:pPr>
        <w:pStyle w:val="style0"/>
        <w:jc w:val="both"/>
      </w:pPr>
      <w:r>
        <w:rPr>
          <w:sz w:val="28"/>
          <w:szCs w:val="28"/>
        </w:rPr>
        <w:t>Сведения о результатах проведенных Союзом проверок и фактах применения мер дисциплинарного воздействия.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3.2.4. Об условиях, о способах и порядке обеспечения ответственности кредитных кооперативов перед своими пайщиками;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3.2.5. О компенсационном фонде Союза – размере имущества, составляющего компенсационный фонд, инвестиционной декларации компенсационного фонда, фактах обращения взыскания на имущество компенсационного фонда;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3.2.6. Об управляющей компании, с которой Союз заключит договор доверительного управления имуществом компенсационного фонда (наименование, место нахождения управляющей компании, сведения о лицензии, номер контактного телефона и иная контактная информация);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3.2.7. О кредитных кооперативах, прекративших членство Союзе и об основаниях прекращения их членства;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3.2.8. Об условиях членства и порядке прекращения членства в Союзе;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3.2.9. Правила и стандарты Союза;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3.2.10. О структуре и компетенции коллегиальных и специализированных органов Союза;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3.2.11. О решениях, принятых общим собранием членов Союза;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3.2.12. О решениях, принятых Правлением Союза;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3.2.13. О случаях привлечения кредитных кооперативов - членов Союза к дисциплинарной ответственности за нарушение требований законодательства, уполномоченного федерального органа исполнительной власти, не соблюдение правил и стандартов Союза;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3.12.14. О любых исках и заявлениях, поданных Союзом в суды;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3.2.15. О составе и стоимости имущества компенсационного фонда Союза;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3.2.16. О датах и результатах проведенных Союзом проверок деятельности кредитных кооперативов –членов Союза;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3.2.17. О планах проверок кредитных кооперативов – членов Союза;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3.2.18. О годовой бухгалтерской (финансовой) отчетности Союза и аудиторского заключения;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3.2.19. Иную информацию, предусмотренную законодательством, требованиями уполномоченного федерального органа исполнительной власти, правилами и стандартами Союза.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3.3.  Любые изменения, внесенные в документы и информацию Союза, подлежащие раскрытию на сайте, обновляются в течение пяти рабочих дней со дня, следующего за днем наступления события, повлекшего за собой такие изменения.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3.4. Союз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3.5. Союз вправе раскрывать иную информацию о своей деятельности и деятельности своих членов, если такое раскрытие не влечет за собой нарушение порядка и условий доступа к информации, составляющей коммерческую тайну, а также возникновение конфликта интересов Союза и интересов его членов.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3.6. Заинтересованные граждане и юридические лица (далее – Заявители) имеют право получать официальную информацию о конкретных членах Союза, содержащуюся в реестре членов Союза в объеме, определенном требованиями нормативных правовых актов Российской Федерации и внутренними документами Союза.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Заявитель подает в Союз заявку на получение соответствующей информации по форме, утверждаемой Правлением Союза.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Заявка на получение информации предоставляется непосредственно в адрес Правления Союза или по почте и в установленном порядке регистрируется Директором в реестре входящей корреспонденции с присвоением входящего номера и даты регистрации.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Информация предоставляется в виде справки, подписанной директором и удостоверенной печатью СРО содержащей запрашиваемые сведения на дату составления справки. Одна справка не может содержать информацию более чем об одном члене Союза.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Справка предоставляется в течение десяти рабочих дней с даты регистрации заявки. В случае, если запрашиваемые сведения превосходят по составу и объему публикуемую в реестре информацию при соответствующем обосновании необходимости представления дополнительных сведений справка по такому запросу направляется в адрес заявителя в течение тридцати дней со дня получения запроса.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Справка предоставляется Заявителю:</w:t>
      </w:r>
    </w:p>
    <w:p>
      <w:pPr>
        <w:pStyle w:val="style0"/>
        <w:jc w:val="both"/>
      </w:pPr>
      <w:r>
        <w:rPr>
          <w:sz w:val="28"/>
          <w:szCs w:val="28"/>
        </w:rPr>
        <w:t>- для граждан – лично по предъявлении паспорта, доверенному представителю - по нотариально заверенной доверенности или заказным почтовым отправлением;</w:t>
      </w:r>
    </w:p>
    <w:p>
      <w:pPr>
        <w:pStyle w:val="style0"/>
        <w:jc w:val="both"/>
      </w:pPr>
      <w:r>
        <w:rPr>
          <w:sz w:val="28"/>
          <w:szCs w:val="28"/>
        </w:rPr>
        <w:t>- для государственных органов и юридических лиц – доверенному представителю - по доверенности, заверенной печатью организации или заказным почтовым отправлением.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4. Способы получения, использования, обработки, хранения и защиты информации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bCs/>
        </w:rPr>
        <w:t>4.1. Способы получения, использования, обработки, хранения и защиты информации о деятельности Союза и членов Союза не должны причинить моральный вред и (или) имущественный ущерб членам Союза или создать предпосылки для причинения такого вреда и (или) ущерба.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bCs/>
        </w:rPr>
        <w:t>4.2. Информация с прилагаемыми документами по установленным внутренними документами Союза форме и сроками предоставления представляется в Союз непосредственно представителем члена Союза или направляется почтовым отправлением. Отчеты в электронной форме направляются на электронный адрес Союза.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bCs/>
        </w:rPr>
        <w:t>4.3. Сведения об изменениях в предоставленной членом Союза информации должны быть представлены членом Союза в Союз в пятидневный срок с даты, когда изменения произошли, либо были официально зарегистрированы.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bCs/>
        </w:rPr>
        <w:t>4.4. В случае выявления недостоверности предоставленной членами Союза информации, ответственное лицо вправе передать соответствующие материалы для рассмотрения в Дисциплинарном комитете</w:t>
      </w:r>
      <w:bookmarkStart w:id="0" w:name="_GoBack"/>
      <w:bookmarkEnd w:id="0"/>
      <w:r>
        <w:rPr>
          <w:sz w:val="28"/>
          <w:szCs w:val="28"/>
          <w:bCs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bCs/>
        </w:rPr>
        <w:t>4.5. Предоставление информации Союзом членам Союза, включая извещения (уведомления), предусмотренные Уставом и внутренними документами Союза, осуществляется посредством размещения на официальном сайте Союза в сети «Интернет» www.</w:t>
      </w:r>
      <w:r>
        <w:rPr>
          <w:sz w:val="28"/>
          <w:szCs w:val="28"/>
          <w:bCs/>
          <w:lang w:val="en-US"/>
        </w:rPr>
        <w:t>mrskk</w:t>
      </w:r>
      <w:r>
        <w:rPr>
          <w:sz w:val="28"/>
          <w:szCs w:val="28"/>
          <w:bCs/>
        </w:rPr>
        <w:t>.ru, и (или) электронным сообщением, и (или) почтовым отправлением.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bCs/>
        </w:rPr>
        <w:t>4.6. Союз несет перед своими членами ответственность за действия работников Союза, связанные с неправомерным использованием информации, ставшей известной им в силу служебного положения.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</w:rPr>
        <w:t>5. Заключительные положения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Положение вступает в силу с момента его утверждения Общим собранием Союза.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2013-11-21T12:15:00.00Z</dcterms:created>
  <dc:creator>Admin</dc:creator>
  <cp:lastModifiedBy>Валерий</cp:lastModifiedBy>
  <cp:lastPrinted>2013-12-11T09:59:02.00Z</cp:lastPrinted>
  <dcterms:modified xsi:type="dcterms:W3CDTF">2013-11-24T15:14:00.00Z</dcterms:modified>
  <cp:revision>4</cp:revision>
</cp:coreProperties>
</file>